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5EE" w:rsidRPr="004E45EE" w:rsidRDefault="004E45EE" w:rsidP="004E45EE">
      <w:pPr>
        <w:spacing w:line="480" w:lineRule="auto"/>
        <w:ind w:firstLine="720"/>
        <w:rPr>
          <w:rFonts w:ascii="Times New Roman" w:hAnsi="Times New Roman" w:cs="Times New Roman"/>
          <w:sz w:val="24"/>
          <w:szCs w:val="24"/>
        </w:rPr>
      </w:pPr>
      <w:bookmarkStart w:id="0" w:name="_GoBack"/>
      <w:bookmarkEnd w:id="0"/>
    </w:p>
    <w:p w:rsidR="004E45EE" w:rsidRPr="004E45EE" w:rsidRDefault="004E45EE" w:rsidP="004E45EE">
      <w:pPr>
        <w:spacing w:line="480" w:lineRule="auto"/>
        <w:ind w:firstLine="720"/>
        <w:rPr>
          <w:rFonts w:ascii="Times New Roman" w:hAnsi="Times New Roman" w:cs="Times New Roman"/>
          <w:sz w:val="24"/>
          <w:szCs w:val="24"/>
        </w:rPr>
      </w:pPr>
    </w:p>
    <w:p w:rsidR="004E45EE" w:rsidRPr="004E45EE" w:rsidRDefault="004E45EE" w:rsidP="004E45EE">
      <w:pPr>
        <w:spacing w:line="480" w:lineRule="auto"/>
        <w:ind w:firstLine="720"/>
        <w:jc w:val="center"/>
        <w:rPr>
          <w:rFonts w:ascii="Times New Roman" w:hAnsi="Times New Roman" w:cs="Times New Roman"/>
          <w:sz w:val="24"/>
          <w:szCs w:val="24"/>
        </w:rPr>
      </w:pPr>
      <w:r w:rsidRPr="004E45EE">
        <w:rPr>
          <w:rFonts w:ascii="Times New Roman" w:hAnsi="Times New Roman" w:cs="Times New Roman"/>
          <w:sz w:val="24"/>
          <w:szCs w:val="24"/>
        </w:rPr>
        <w:t>Author</w:t>
      </w:r>
    </w:p>
    <w:p w:rsidR="004E45EE" w:rsidRPr="004E45EE" w:rsidRDefault="004E45EE" w:rsidP="004E45EE">
      <w:pPr>
        <w:spacing w:line="480" w:lineRule="auto"/>
        <w:ind w:firstLine="720"/>
        <w:jc w:val="center"/>
        <w:rPr>
          <w:rFonts w:ascii="Times New Roman" w:hAnsi="Times New Roman" w:cs="Times New Roman"/>
          <w:sz w:val="24"/>
          <w:szCs w:val="24"/>
        </w:rPr>
      </w:pPr>
      <w:r w:rsidRPr="004E45EE">
        <w:rPr>
          <w:rFonts w:ascii="Times New Roman" w:hAnsi="Times New Roman" w:cs="Times New Roman"/>
          <w:sz w:val="24"/>
          <w:szCs w:val="24"/>
        </w:rPr>
        <w:t>Institutional Affiliation</w:t>
      </w:r>
    </w:p>
    <w:p w:rsidR="004E45EE" w:rsidRPr="004E45EE" w:rsidRDefault="004E45EE" w:rsidP="004E45EE">
      <w:pPr>
        <w:spacing w:line="480" w:lineRule="auto"/>
        <w:ind w:firstLine="720"/>
        <w:jc w:val="center"/>
        <w:rPr>
          <w:rFonts w:ascii="Times New Roman" w:hAnsi="Times New Roman" w:cs="Times New Roman"/>
          <w:sz w:val="24"/>
          <w:szCs w:val="24"/>
        </w:rPr>
      </w:pPr>
      <w:r w:rsidRPr="004E45EE">
        <w:rPr>
          <w:rFonts w:ascii="Times New Roman" w:hAnsi="Times New Roman" w:cs="Times New Roman"/>
          <w:sz w:val="24"/>
          <w:szCs w:val="24"/>
        </w:rPr>
        <w:t>Instructor</w:t>
      </w:r>
    </w:p>
    <w:p w:rsidR="004E45EE" w:rsidRPr="004E45EE" w:rsidRDefault="004E45EE" w:rsidP="004E45EE">
      <w:pPr>
        <w:spacing w:line="480" w:lineRule="auto"/>
        <w:ind w:firstLine="720"/>
        <w:jc w:val="center"/>
        <w:rPr>
          <w:rFonts w:ascii="Times New Roman" w:hAnsi="Times New Roman" w:cs="Times New Roman"/>
          <w:sz w:val="24"/>
          <w:szCs w:val="24"/>
        </w:rPr>
      </w:pPr>
      <w:r w:rsidRPr="004E45EE">
        <w:rPr>
          <w:rFonts w:ascii="Times New Roman" w:hAnsi="Times New Roman" w:cs="Times New Roman"/>
          <w:sz w:val="24"/>
          <w:szCs w:val="24"/>
        </w:rPr>
        <w:t>Course code</w:t>
      </w:r>
    </w:p>
    <w:p w:rsidR="004E45EE" w:rsidRPr="004E45EE" w:rsidRDefault="004E45EE" w:rsidP="004E45EE">
      <w:pPr>
        <w:spacing w:line="480" w:lineRule="auto"/>
        <w:ind w:firstLine="720"/>
        <w:jc w:val="center"/>
        <w:rPr>
          <w:rFonts w:ascii="Times New Roman" w:hAnsi="Times New Roman" w:cs="Times New Roman"/>
          <w:sz w:val="24"/>
          <w:szCs w:val="24"/>
        </w:rPr>
      </w:pPr>
      <w:r w:rsidRPr="004E45EE">
        <w:rPr>
          <w:rFonts w:ascii="Times New Roman" w:hAnsi="Times New Roman" w:cs="Times New Roman"/>
          <w:sz w:val="24"/>
          <w:szCs w:val="24"/>
        </w:rPr>
        <w:t>Date of submission</w:t>
      </w:r>
    </w:p>
    <w:p w:rsidR="004E45EE" w:rsidRPr="004E45EE" w:rsidRDefault="004E45EE" w:rsidP="004E45EE">
      <w:pPr>
        <w:spacing w:line="480" w:lineRule="auto"/>
        <w:ind w:firstLine="720"/>
        <w:rPr>
          <w:rFonts w:ascii="Times New Roman" w:hAnsi="Times New Roman" w:cs="Times New Roman"/>
          <w:sz w:val="24"/>
          <w:szCs w:val="24"/>
        </w:rPr>
      </w:pPr>
    </w:p>
    <w:p w:rsidR="004E45EE" w:rsidRPr="004E45EE" w:rsidRDefault="004E45EE" w:rsidP="004E45EE">
      <w:pPr>
        <w:spacing w:line="480" w:lineRule="auto"/>
        <w:ind w:firstLine="720"/>
        <w:rPr>
          <w:rFonts w:ascii="Times New Roman" w:hAnsi="Times New Roman" w:cs="Times New Roman"/>
          <w:sz w:val="24"/>
          <w:szCs w:val="24"/>
        </w:rPr>
      </w:pPr>
    </w:p>
    <w:p w:rsidR="004E45EE" w:rsidRPr="004E45EE" w:rsidRDefault="004E45EE" w:rsidP="004E45EE">
      <w:pPr>
        <w:spacing w:line="480" w:lineRule="auto"/>
        <w:ind w:firstLine="720"/>
        <w:rPr>
          <w:rFonts w:ascii="Times New Roman" w:hAnsi="Times New Roman" w:cs="Times New Roman"/>
          <w:sz w:val="24"/>
          <w:szCs w:val="24"/>
        </w:rPr>
      </w:pPr>
    </w:p>
    <w:p w:rsidR="004E45EE" w:rsidRPr="004E45EE" w:rsidRDefault="004E45EE" w:rsidP="004E45EE">
      <w:pPr>
        <w:spacing w:line="480" w:lineRule="auto"/>
        <w:ind w:firstLine="720"/>
        <w:rPr>
          <w:rFonts w:ascii="Times New Roman" w:hAnsi="Times New Roman" w:cs="Times New Roman"/>
          <w:sz w:val="24"/>
          <w:szCs w:val="24"/>
        </w:rPr>
      </w:pPr>
    </w:p>
    <w:p w:rsidR="004E45EE" w:rsidRPr="004E45EE" w:rsidRDefault="004E45EE" w:rsidP="004E45EE">
      <w:pPr>
        <w:spacing w:line="480" w:lineRule="auto"/>
        <w:ind w:firstLine="720"/>
        <w:rPr>
          <w:rFonts w:ascii="Times New Roman" w:hAnsi="Times New Roman" w:cs="Times New Roman"/>
          <w:sz w:val="24"/>
          <w:szCs w:val="24"/>
        </w:rPr>
      </w:pPr>
    </w:p>
    <w:p w:rsidR="004E45EE" w:rsidRPr="004E45EE" w:rsidRDefault="004E45EE" w:rsidP="004E45EE">
      <w:pPr>
        <w:spacing w:line="480" w:lineRule="auto"/>
        <w:ind w:firstLine="720"/>
        <w:rPr>
          <w:rFonts w:ascii="Times New Roman" w:hAnsi="Times New Roman" w:cs="Times New Roman"/>
          <w:sz w:val="24"/>
          <w:szCs w:val="24"/>
        </w:rPr>
      </w:pPr>
    </w:p>
    <w:p w:rsidR="004E45EE" w:rsidRPr="004E45EE" w:rsidRDefault="004E45EE" w:rsidP="004E45EE">
      <w:pPr>
        <w:spacing w:line="480" w:lineRule="auto"/>
        <w:ind w:firstLine="720"/>
        <w:rPr>
          <w:rFonts w:ascii="Times New Roman" w:hAnsi="Times New Roman" w:cs="Times New Roman"/>
          <w:sz w:val="24"/>
          <w:szCs w:val="24"/>
        </w:rPr>
      </w:pPr>
    </w:p>
    <w:p w:rsidR="004E45EE" w:rsidRDefault="004E45EE" w:rsidP="004E45EE">
      <w:pPr>
        <w:spacing w:line="480" w:lineRule="auto"/>
        <w:rPr>
          <w:rFonts w:ascii="Times New Roman" w:hAnsi="Times New Roman" w:cs="Times New Roman"/>
          <w:sz w:val="24"/>
          <w:szCs w:val="24"/>
        </w:rPr>
      </w:pPr>
    </w:p>
    <w:p w:rsidR="004E45EE" w:rsidRPr="004E45EE" w:rsidRDefault="004E45EE" w:rsidP="004E45EE">
      <w:pPr>
        <w:spacing w:line="480" w:lineRule="auto"/>
        <w:rPr>
          <w:rFonts w:ascii="Times New Roman" w:hAnsi="Times New Roman" w:cs="Times New Roman"/>
          <w:sz w:val="24"/>
          <w:szCs w:val="24"/>
        </w:rPr>
      </w:pPr>
    </w:p>
    <w:p w:rsidR="004E45EE" w:rsidRPr="004E45EE" w:rsidRDefault="004E45EE" w:rsidP="004E45EE">
      <w:pPr>
        <w:spacing w:line="480" w:lineRule="auto"/>
        <w:ind w:firstLine="720"/>
        <w:rPr>
          <w:rFonts w:ascii="Times New Roman" w:hAnsi="Times New Roman" w:cs="Times New Roman"/>
          <w:sz w:val="24"/>
          <w:szCs w:val="24"/>
        </w:rPr>
      </w:pPr>
      <w:proofErr w:type="spellStart"/>
      <w:proofErr w:type="gramStart"/>
      <w:r w:rsidRPr="004E45EE">
        <w:rPr>
          <w:rFonts w:ascii="Times New Roman" w:hAnsi="Times New Roman" w:cs="Times New Roman"/>
          <w:sz w:val="24"/>
          <w:szCs w:val="24"/>
        </w:rPr>
        <w:lastRenderedPageBreak/>
        <w:t>Gaigher</w:t>
      </w:r>
      <w:proofErr w:type="spellEnd"/>
      <w:r w:rsidRPr="004E45EE">
        <w:rPr>
          <w:rFonts w:ascii="Times New Roman" w:hAnsi="Times New Roman" w:cs="Times New Roman"/>
          <w:sz w:val="24"/>
          <w:szCs w:val="24"/>
        </w:rPr>
        <w:t xml:space="preserve">, R., </w:t>
      </w:r>
      <w:proofErr w:type="spellStart"/>
      <w:r w:rsidRPr="004E45EE">
        <w:rPr>
          <w:rFonts w:ascii="Times New Roman" w:hAnsi="Times New Roman" w:cs="Times New Roman"/>
          <w:sz w:val="24"/>
          <w:szCs w:val="24"/>
        </w:rPr>
        <w:t>Pryke</w:t>
      </w:r>
      <w:proofErr w:type="spellEnd"/>
      <w:r w:rsidRPr="004E45EE">
        <w:rPr>
          <w:rFonts w:ascii="Times New Roman" w:hAnsi="Times New Roman" w:cs="Times New Roman"/>
          <w:sz w:val="24"/>
          <w:szCs w:val="24"/>
        </w:rPr>
        <w:t xml:space="preserve">, J. S., &amp; </w:t>
      </w:r>
      <w:proofErr w:type="spellStart"/>
      <w:r w:rsidRPr="004E45EE">
        <w:rPr>
          <w:rFonts w:ascii="Times New Roman" w:hAnsi="Times New Roman" w:cs="Times New Roman"/>
          <w:sz w:val="24"/>
          <w:szCs w:val="24"/>
        </w:rPr>
        <w:t>Samways</w:t>
      </w:r>
      <w:proofErr w:type="spellEnd"/>
      <w:r w:rsidRPr="004E45EE">
        <w:rPr>
          <w:rFonts w:ascii="Times New Roman" w:hAnsi="Times New Roman" w:cs="Times New Roman"/>
          <w:sz w:val="24"/>
          <w:szCs w:val="24"/>
        </w:rPr>
        <w:t>, M. J. (2019).</w:t>
      </w:r>
      <w:proofErr w:type="gramEnd"/>
      <w:r w:rsidRPr="004E45EE">
        <w:rPr>
          <w:rFonts w:ascii="Times New Roman" w:hAnsi="Times New Roman" w:cs="Times New Roman"/>
          <w:sz w:val="24"/>
          <w:szCs w:val="24"/>
        </w:rPr>
        <w:t xml:space="preserve"> Divergent fire management leads to multiple beneficial outcomes for butterfly conservation in a production mosaic. </w:t>
      </w:r>
      <w:r w:rsidRPr="004E45EE">
        <w:rPr>
          <w:rFonts w:ascii="Times New Roman" w:hAnsi="Times New Roman" w:cs="Times New Roman"/>
          <w:i/>
          <w:iCs/>
          <w:sz w:val="24"/>
          <w:szCs w:val="24"/>
        </w:rPr>
        <w:t>Journal of Applied Ecology</w:t>
      </w:r>
      <w:r w:rsidRPr="004E45EE">
        <w:rPr>
          <w:rFonts w:ascii="Times New Roman" w:hAnsi="Times New Roman" w:cs="Times New Roman"/>
          <w:sz w:val="24"/>
          <w:szCs w:val="24"/>
        </w:rPr>
        <w:t>, </w:t>
      </w:r>
      <w:r w:rsidRPr="004E45EE">
        <w:rPr>
          <w:rFonts w:ascii="Times New Roman" w:hAnsi="Times New Roman" w:cs="Times New Roman"/>
          <w:i/>
          <w:iCs/>
          <w:sz w:val="24"/>
          <w:szCs w:val="24"/>
        </w:rPr>
        <w:t>56</w:t>
      </w:r>
      <w:r w:rsidRPr="004E45EE">
        <w:rPr>
          <w:rFonts w:ascii="Times New Roman" w:hAnsi="Times New Roman" w:cs="Times New Roman"/>
          <w:sz w:val="24"/>
          <w:szCs w:val="24"/>
        </w:rPr>
        <w:t>(6), 1322-1332.</w:t>
      </w:r>
    </w:p>
    <w:p w:rsidR="004E45EE" w:rsidRPr="004E45EE" w:rsidRDefault="00E01C5E" w:rsidP="004E45EE">
      <w:pPr>
        <w:spacing w:line="480" w:lineRule="auto"/>
        <w:ind w:firstLine="720"/>
        <w:rPr>
          <w:rFonts w:ascii="Times New Roman" w:hAnsi="Times New Roman" w:cs="Times New Roman"/>
          <w:sz w:val="24"/>
          <w:szCs w:val="24"/>
        </w:rPr>
      </w:pPr>
      <w:r w:rsidRPr="004E45EE">
        <w:rPr>
          <w:rFonts w:ascii="Times New Roman" w:hAnsi="Times New Roman" w:cs="Times New Roman"/>
          <w:sz w:val="24"/>
          <w:szCs w:val="24"/>
        </w:rPr>
        <w:t xml:space="preserve">Fire is an important component in a natural ecosystem, and the question of fire management is necessary for the maintenance of biodiversity. </w:t>
      </w:r>
      <w:r w:rsidR="00BE29AB" w:rsidRPr="004E45EE">
        <w:rPr>
          <w:rFonts w:ascii="Times New Roman" w:hAnsi="Times New Roman" w:cs="Times New Roman"/>
          <w:sz w:val="24"/>
          <w:szCs w:val="24"/>
        </w:rPr>
        <w:t xml:space="preserve">The research is investigating how a variety of fire regimes influences biodiversity. Thick establishments that result from a reduced frequency of fire are investigated to determine how it affects butterflies' existence in the ecosystem. </w:t>
      </w:r>
      <w:r w:rsidR="00016CF3" w:rsidRPr="004E45EE">
        <w:rPr>
          <w:rFonts w:ascii="Times New Roman" w:hAnsi="Times New Roman" w:cs="Times New Roman"/>
          <w:sz w:val="24"/>
          <w:szCs w:val="24"/>
        </w:rPr>
        <w:t xml:space="preserve">The research also investigates the </w:t>
      </w:r>
      <w:r w:rsidR="009074B1" w:rsidRPr="004E45EE">
        <w:rPr>
          <w:rFonts w:ascii="Times New Roman" w:hAnsi="Times New Roman" w:cs="Times New Roman"/>
          <w:sz w:val="24"/>
          <w:szCs w:val="24"/>
        </w:rPr>
        <w:t xml:space="preserve">properties of indicator species and how the host associates with larval at different growth states. Samples of </w:t>
      </w:r>
      <w:r w:rsidR="00714A24" w:rsidRPr="004E45EE">
        <w:rPr>
          <w:rFonts w:ascii="Times New Roman" w:hAnsi="Times New Roman" w:cs="Times New Roman"/>
          <w:sz w:val="24"/>
          <w:szCs w:val="24"/>
        </w:rPr>
        <w:t xml:space="preserve">butterflies were taken along the areas with a high number of conservation corridors. The butterflies' sampling was done from February to April 2016, targeting the season with an increased number of species flying around the area. Each sample had two observers who </w:t>
      </w:r>
      <w:r w:rsidR="00C427CD" w:rsidRPr="004E45EE">
        <w:rPr>
          <w:rFonts w:ascii="Times New Roman" w:hAnsi="Times New Roman" w:cs="Times New Roman"/>
          <w:sz w:val="24"/>
          <w:szCs w:val="24"/>
        </w:rPr>
        <w:t>walked along the routes randomly on the site. The variables in the environment were recorded within 2m</w:t>
      </w:r>
      <w:r w:rsidR="00C427CD" w:rsidRPr="004E45EE">
        <w:rPr>
          <w:rFonts w:ascii="Times New Roman" w:hAnsi="Times New Roman" w:cs="Times New Roman"/>
          <w:sz w:val="24"/>
          <w:szCs w:val="24"/>
        </w:rPr>
        <w:softHyphen/>
      </w:r>
      <w:r w:rsidR="00C427CD" w:rsidRPr="004E45EE">
        <w:rPr>
          <w:rFonts w:ascii="Times New Roman" w:hAnsi="Times New Roman" w:cs="Times New Roman"/>
          <w:sz w:val="24"/>
          <w:szCs w:val="24"/>
        </w:rPr>
        <w:softHyphen/>
        <w:t xml:space="preserve">2 quadrats every site. The data collected was analyzed statistically. </w:t>
      </w:r>
    </w:p>
    <w:p w:rsidR="004E45EE" w:rsidRPr="004E45EE" w:rsidRDefault="00C427CD" w:rsidP="004E45EE">
      <w:pPr>
        <w:spacing w:line="480" w:lineRule="auto"/>
        <w:ind w:firstLine="720"/>
        <w:rPr>
          <w:rFonts w:ascii="Times New Roman" w:hAnsi="Times New Roman" w:cs="Times New Roman"/>
          <w:sz w:val="24"/>
          <w:szCs w:val="24"/>
        </w:rPr>
      </w:pPr>
      <w:r w:rsidRPr="004E45EE">
        <w:rPr>
          <w:rFonts w:ascii="Times New Roman" w:hAnsi="Times New Roman" w:cs="Times New Roman"/>
          <w:sz w:val="24"/>
          <w:szCs w:val="24"/>
        </w:rPr>
        <w:t xml:space="preserve">Averaging was done to determine the environment variables that influenced the variation of species in an ecosystem. In areas that have a low frequency of natural fire was </w:t>
      </w:r>
      <w:r w:rsidR="004E45EE" w:rsidRPr="004E45EE">
        <w:rPr>
          <w:rFonts w:ascii="Times New Roman" w:hAnsi="Times New Roman" w:cs="Times New Roman"/>
          <w:sz w:val="24"/>
          <w:szCs w:val="24"/>
        </w:rPr>
        <w:t>identified</w:t>
      </w:r>
      <w:r w:rsidRPr="004E45EE">
        <w:rPr>
          <w:rFonts w:ascii="Times New Roman" w:hAnsi="Times New Roman" w:cs="Times New Roman"/>
          <w:sz w:val="24"/>
          <w:szCs w:val="24"/>
        </w:rPr>
        <w:t xml:space="preserve"> and such thickets had more moderate value to various species of the butterflies. The assemblage structure of butterflies differed </w:t>
      </w:r>
      <w:r w:rsidR="00E17738" w:rsidRPr="004E45EE">
        <w:rPr>
          <w:rFonts w:ascii="Times New Roman" w:hAnsi="Times New Roman" w:cs="Times New Roman"/>
          <w:sz w:val="24"/>
          <w:szCs w:val="24"/>
        </w:rPr>
        <w:t xml:space="preserve">at every development stage, which continued to be insignificant as the butterflies continued to develop. The canopy cover indicated the kind of wood vegetation cover and height of the various vegetation across the habitat. A high number of species sampled in the research were found mainly in the open grassland, but others would be found anywhere, such as those with woody hosts. The thickets were identified to represent an optimal habitat, especially for the species located in the grasslands. </w:t>
      </w:r>
    </w:p>
    <w:p w:rsidR="0077545D" w:rsidRPr="004E45EE" w:rsidRDefault="00E01C5E" w:rsidP="004E45EE">
      <w:pPr>
        <w:spacing w:line="480" w:lineRule="auto"/>
        <w:ind w:firstLine="720"/>
        <w:rPr>
          <w:rFonts w:ascii="Times New Roman" w:hAnsi="Times New Roman" w:cs="Times New Roman"/>
          <w:sz w:val="24"/>
          <w:szCs w:val="24"/>
        </w:rPr>
      </w:pPr>
      <w:r w:rsidRPr="004E45EE">
        <w:rPr>
          <w:rFonts w:ascii="Times New Roman" w:hAnsi="Times New Roman" w:cs="Times New Roman"/>
          <w:sz w:val="24"/>
          <w:szCs w:val="24"/>
        </w:rPr>
        <w:lastRenderedPageBreak/>
        <w:t>This means that deciding on the best fire management approach to apply should be aligned with the strategy's goals and objectives. To maintain biodiversity, encr</w:t>
      </w:r>
      <w:r w:rsidRPr="004E45EE">
        <w:rPr>
          <w:rFonts w:ascii="Times New Roman" w:hAnsi="Times New Roman" w:cs="Times New Roman"/>
          <w:sz w:val="24"/>
          <w:szCs w:val="24"/>
        </w:rPr>
        <w:t>oachment can be prevented by burning the grassland every two to four years. Questions that arise from this study are:  What is the implication of grasslands with a low fire occurrence frequency? Do natural fires results in more harm than good as other orga</w:t>
      </w:r>
      <w:r w:rsidRPr="004E45EE">
        <w:rPr>
          <w:rFonts w:ascii="Times New Roman" w:hAnsi="Times New Roman" w:cs="Times New Roman"/>
          <w:sz w:val="24"/>
          <w:szCs w:val="24"/>
        </w:rPr>
        <w:t>nisms are destroyed, creating an imbalance in the ecosystem?</w:t>
      </w:r>
    </w:p>
    <w:p w:rsidR="009074B1" w:rsidRPr="004E45EE" w:rsidRDefault="009074B1" w:rsidP="004E45EE">
      <w:pPr>
        <w:spacing w:line="480" w:lineRule="auto"/>
        <w:rPr>
          <w:rFonts w:ascii="Times New Roman" w:hAnsi="Times New Roman" w:cs="Times New Roman"/>
          <w:sz w:val="24"/>
          <w:szCs w:val="24"/>
        </w:rPr>
      </w:pPr>
    </w:p>
    <w:sectPr w:rsidR="009074B1" w:rsidRPr="004E45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1C5E" w:rsidRDefault="00E01C5E" w:rsidP="004E45EE">
      <w:pPr>
        <w:spacing w:after="0" w:line="240" w:lineRule="auto"/>
      </w:pPr>
      <w:r>
        <w:separator/>
      </w:r>
    </w:p>
  </w:endnote>
  <w:endnote w:type="continuationSeparator" w:id="0">
    <w:p w:rsidR="00E01C5E" w:rsidRDefault="00E01C5E" w:rsidP="004E45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1C5E" w:rsidRDefault="00E01C5E" w:rsidP="004E45EE">
      <w:pPr>
        <w:spacing w:after="0" w:line="240" w:lineRule="auto"/>
      </w:pPr>
      <w:r>
        <w:separator/>
      </w:r>
    </w:p>
  </w:footnote>
  <w:footnote w:type="continuationSeparator" w:id="0">
    <w:p w:rsidR="00E01C5E" w:rsidRDefault="00E01C5E" w:rsidP="004E45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3496300"/>
      <w:docPartObj>
        <w:docPartGallery w:val="Page Numbers (Top of Page)"/>
        <w:docPartUnique/>
      </w:docPartObj>
    </w:sdtPr>
    <w:sdtEndPr>
      <w:rPr>
        <w:noProof/>
      </w:rPr>
    </w:sdtEndPr>
    <w:sdtContent>
      <w:p w:rsidR="004E45EE" w:rsidRDefault="004E45EE">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4E45EE" w:rsidRDefault="004E45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C82"/>
    <w:rsid w:val="00016CF3"/>
    <w:rsid w:val="00496C82"/>
    <w:rsid w:val="004E45EE"/>
    <w:rsid w:val="00714A24"/>
    <w:rsid w:val="0077545D"/>
    <w:rsid w:val="009074B1"/>
    <w:rsid w:val="0095370F"/>
    <w:rsid w:val="009D5DA4"/>
    <w:rsid w:val="00BB4588"/>
    <w:rsid w:val="00BE29AB"/>
    <w:rsid w:val="00C427CD"/>
    <w:rsid w:val="00E01C5E"/>
    <w:rsid w:val="00E1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5EE"/>
  </w:style>
  <w:style w:type="paragraph" w:styleId="Footer">
    <w:name w:val="footer"/>
    <w:basedOn w:val="Normal"/>
    <w:link w:val="FooterChar"/>
    <w:uiPriority w:val="99"/>
    <w:unhideWhenUsed/>
    <w:rsid w:val="004E4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5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5EE"/>
  </w:style>
  <w:style w:type="paragraph" w:styleId="Footer">
    <w:name w:val="footer"/>
    <w:basedOn w:val="Normal"/>
    <w:link w:val="FooterChar"/>
    <w:uiPriority w:val="99"/>
    <w:unhideWhenUsed/>
    <w:rsid w:val="004E45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5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2020-09-10T10:03:00Z</dcterms:created>
  <dcterms:modified xsi:type="dcterms:W3CDTF">2020-09-10T12:26:00Z</dcterms:modified>
</cp:coreProperties>
</file>